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CECF" w14:textId="02A351CA" w:rsidR="00AF448D" w:rsidRDefault="00861704" w:rsidP="00B14D80">
      <w:pPr>
        <w:pStyle w:val="Heading1"/>
        <w:jc w:val="center"/>
        <w:rPr>
          <w:rFonts w:ascii="Georgia" w:hAnsi="Georgia" w:cs="Calibri"/>
          <w:b/>
          <w:bCs/>
          <w:i/>
          <w:iCs/>
          <w:color w:val="0877B3"/>
        </w:rPr>
      </w:pPr>
      <w:r w:rsidRPr="00382BE5">
        <w:rPr>
          <w:rFonts w:ascii="Georgia" w:hAnsi="Georgia" w:cs="Calibri"/>
          <w:b/>
          <w:bCs/>
          <w:i/>
          <w:iCs/>
          <w:color w:val="0877B3"/>
        </w:rPr>
        <w:t>FloodSafe Minute</w:t>
      </w:r>
      <w:r w:rsidR="002A5B91">
        <w:rPr>
          <w:rFonts w:ascii="Georgia" w:hAnsi="Georgia" w:cs="Calibri"/>
          <w:b/>
          <w:bCs/>
          <w:i/>
          <w:iCs/>
          <w:color w:val="0877B3"/>
        </w:rPr>
        <w:t xml:space="preserve"> </w:t>
      </w:r>
      <w:r w:rsidR="007A23F7">
        <w:rPr>
          <w:rFonts w:ascii="Georgia" w:hAnsi="Georgia" w:cs="Calibri"/>
          <w:b/>
          <w:bCs/>
          <w:i/>
          <w:iCs/>
          <w:color w:val="0877B3"/>
        </w:rPr>
        <w:t>Septem</w:t>
      </w:r>
      <w:r w:rsidR="002A5B91">
        <w:rPr>
          <w:rFonts w:ascii="Georgia" w:hAnsi="Georgia" w:cs="Calibri"/>
          <w:b/>
          <w:bCs/>
          <w:i/>
          <w:iCs/>
          <w:color w:val="0877B3"/>
        </w:rPr>
        <w:t>ber 2024</w:t>
      </w:r>
    </w:p>
    <w:p w14:paraId="71D1FB7F" w14:textId="77777777" w:rsidR="00382BE5" w:rsidRPr="00382BE5" w:rsidRDefault="00382BE5" w:rsidP="00382BE5"/>
    <w:p w14:paraId="15D0C93A" w14:textId="1D4DEF08" w:rsidR="009F243D" w:rsidRDefault="002A5B91" w:rsidP="00AF448D">
      <w:pPr>
        <w:pStyle w:val="Heading1"/>
        <w:spacing w:before="0"/>
        <w:jc w:val="center"/>
        <w:rPr>
          <w:rFonts w:ascii="Calibri" w:hAnsi="Calibri" w:cs="Calibri"/>
          <w:b/>
          <w:bCs/>
          <w:color w:val="0877B3"/>
        </w:rPr>
      </w:pPr>
      <w:r w:rsidRPr="002A5B91">
        <w:rPr>
          <w:rFonts w:ascii="Calibri" w:hAnsi="Calibri" w:cs="Calibri"/>
          <w:b/>
          <w:bCs/>
          <w:color w:val="0877B3"/>
        </w:rPr>
        <w:t xml:space="preserve">IRS offers relief to taxpayers in Louisiana </w:t>
      </w:r>
    </w:p>
    <w:p w14:paraId="754844A0" w14:textId="508298C3" w:rsidR="009F243D" w:rsidRPr="009F243D" w:rsidRDefault="009F243D" w:rsidP="009F243D"/>
    <w:p w14:paraId="5F483F70" w14:textId="4F31A3D3" w:rsidR="002A5B91" w:rsidRPr="002A5B91" w:rsidRDefault="002A5B91" w:rsidP="002A5B91">
      <w:pPr>
        <w:rPr>
          <w:rFonts w:ascii="Garamond" w:hAnsi="Garamond"/>
          <w:b/>
          <w:bCs/>
        </w:rPr>
      </w:pPr>
      <w:r>
        <w:rPr>
          <w:rFonts w:ascii="Garamond" w:hAnsi="Garamond"/>
          <w:b/>
          <w:bCs/>
        </w:rPr>
        <w:t xml:space="preserve">Original by </w:t>
      </w:r>
      <w:r w:rsidRPr="002A5B91">
        <w:rPr>
          <w:rFonts w:ascii="Garamond" w:hAnsi="Garamond"/>
          <w:b/>
          <w:bCs/>
        </w:rPr>
        <w:t xml:space="preserve">WWNO - New Orleans Public Radio | By </w:t>
      </w:r>
      <w:hyperlink r:id="rId10" w:history="1">
        <w:r w:rsidRPr="002A5B91">
          <w:rPr>
            <w:rStyle w:val="Hyperlink"/>
            <w:rFonts w:ascii="Garamond" w:hAnsi="Garamond"/>
            <w:b/>
            <w:bCs/>
          </w:rPr>
          <w:t>Athina Morris</w:t>
        </w:r>
      </w:hyperlink>
      <w:r w:rsidRPr="002A5B91">
        <w:rPr>
          <w:rFonts w:ascii="Garamond" w:hAnsi="Garamond"/>
          <w:b/>
          <w:bCs/>
        </w:rPr>
        <w:t xml:space="preserve"> </w:t>
      </w:r>
    </w:p>
    <w:p w14:paraId="14742519" w14:textId="3E66B9AF" w:rsidR="002A5B91" w:rsidRPr="002A5B91" w:rsidRDefault="002A5B91" w:rsidP="002A5B91">
      <w:pPr>
        <w:jc w:val="center"/>
        <w:rPr>
          <w:rFonts w:ascii="Garamond" w:hAnsi="Garamond"/>
          <w:b/>
          <w:bCs/>
        </w:rPr>
      </w:pPr>
    </w:p>
    <w:p w14:paraId="5C1FD847" w14:textId="77777777" w:rsidR="002A5B91" w:rsidRPr="002A5B91" w:rsidRDefault="002A5B91" w:rsidP="002A5B91">
      <w:pPr>
        <w:spacing w:after="120"/>
        <w:rPr>
          <w:rFonts w:ascii="Garamond" w:hAnsi="Garamond"/>
          <w:b/>
          <w:bCs/>
        </w:rPr>
      </w:pPr>
      <w:r w:rsidRPr="002A5B91">
        <w:rPr>
          <w:rFonts w:ascii="Garamond" w:hAnsi="Garamond"/>
          <w:b/>
          <w:bCs/>
        </w:rPr>
        <w:t>The IRS is giving Louisiana taxpayers more time to file their tax returns and make payments as they recover from Francine.</w:t>
      </w:r>
    </w:p>
    <w:p w14:paraId="6F9CEF0C" w14:textId="77777777" w:rsidR="002A5B91" w:rsidRPr="002A5B91" w:rsidRDefault="002A5B91" w:rsidP="002A5B91">
      <w:pPr>
        <w:spacing w:after="120"/>
        <w:rPr>
          <w:rFonts w:ascii="Garamond" w:hAnsi="Garamond"/>
          <w:b/>
          <w:bCs/>
        </w:rPr>
      </w:pPr>
      <w:r w:rsidRPr="002A5B91">
        <w:rPr>
          <w:rFonts w:ascii="Garamond" w:hAnsi="Garamond"/>
          <w:b/>
          <w:bCs/>
        </w:rPr>
        <w:t>The Federal Emergency Management Agency (FEMA) issued a declaration that allows the IRS to postpone certain tax-filing and tax payment deadlines for those in the disaster area.</w:t>
      </w:r>
    </w:p>
    <w:p w14:paraId="70B30C45" w14:textId="77777777" w:rsidR="001E1425" w:rsidRDefault="001E1425" w:rsidP="001E1425">
      <w:pPr>
        <w:spacing w:after="120"/>
        <w:rPr>
          <w:rFonts w:ascii="Garamond" w:hAnsi="Garamond"/>
          <w:b/>
          <w:bCs/>
        </w:rPr>
      </w:pPr>
      <w:r>
        <w:rPr>
          <w:rFonts w:ascii="Garamond" w:hAnsi="Garamond"/>
          <w:b/>
          <w:bCs/>
        </w:rPr>
        <w:t>P</w:t>
      </w:r>
      <w:r w:rsidRPr="002A5B91">
        <w:rPr>
          <w:rFonts w:ascii="Garamond" w:hAnsi="Garamond"/>
          <w:b/>
          <w:bCs/>
        </w:rPr>
        <w:t>enalties for failing to make payroll and excise tax deposits on or after Sept. 10, and before Sept. 25, will be abated as long as the deposits are made by Sept. 25.</w:t>
      </w:r>
    </w:p>
    <w:p w14:paraId="728B8436" w14:textId="77777777" w:rsidR="002A5B91" w:rsidRPr="002A5B91" w:rsidRDefault="002A5B91" w:rsidP="002A5B91">
      <w:pPr>
        <w:spacing w:after="120"/>
        <w:rPr>
          <w:rFonts w:ascii="Garamond" w:hAnsi="Garamond"/>
          <w:b/>
          <w:bCs/>
        </w:rPr>
      </w:pPr>
      <w:r w:rsidRPr="002A5B91">
        <w:rPr>
          <w:rFonts w:ascii="Garamond" w:hAnsi="Garamond"/>
          <w:b/>
          <w:bCs/>
        </w:rPr>
        <w:t>Taxpayers will have until Feb. 3, 2025 to file various federal individual and business tax returns, and make tax payments.</w:t>
      </w:r>
    </w:p>
    <w:p w14:paraId="6D5BF856" w14:textId="7D840281" w:rsidR="002A5B91" w:rsidRPr="002A5B91" w:rsidRDefault="002A5B91" w:rsidP="002A5B91">
      <w:pPr>
        <w:spacing w:after="120"/>
        <w:rPr>
          <w:rFonts w:ascii="Garamond" w:hAnsi="Garamond"/>
          <w:b/>
          <w:bCs/>
        </w:rPr>
      </w:pPr>
      <w:r w:rsidRPr="002A5B91">
        <w:rPr>
          <w:rFonts w:ascii="Garamond" w:hAnsi="Garamond"/>
          <w:b/>
          <w:bCs/>
        </w:rPr>
        <w:t xml:space="preserve">The IRS relief is </w:t>
      </w:r>
      <w:r w:rsidR="001E1425">
        <w:rPr>
          <w:rFonts w:ascii="Garamond" w:hAnsi="Garamond"/>
          <w:b/>
          <w:bCs/>
        </w:rPr>
        <w:t>available for all of Louisiana</w:t>
      </w:r>
      <w:r w:rsidRPr="002A5B91">
        <w:rPr>
          <w:rFonts w:ascii="Garamond" w:hAnsi="Garamond"/>
          <w:b/>
          <w:bCs/>
        </w:rPr>
        <w:t xml:space="preserve">. Currently, individuals who reside or have a business anywhere in Louisiana can qualify for tax relief. A list of eligible localities is available on </w:t>
      </w:r>
      <w:hyperlink r:id="rId11" w:tgtFrame="_blank" w:history="1">
        <w:r w:rsidRPr="002A5B91">
          <w:rPr>
            <w:rStyle w:val="Hyperlink"/>
            <w:rFonts w:ascii="Garamond" w:hAnsi="Garamond"/>
            <w:b/>
            <w:bCs/>
          </w:rPr>
          <w:t>the disaster relief page</w:t>
        </w:r>
        <w:r w:rsidRPr="002A5B91">
          <w:rPr>
            <w:rStyle w:val="Hyperlink"/>
            <w:rFonts w:ascii="Garamond" w:hAnsi="Garamond"/>
            <w:b/>
            <w:bCs/>
          </w:rPr>
          <w:t xml:space="preserve"> </w:t>
        </w:r>
        <w:r w:rsidRPr="002A5B91">
          <w:rPr>
            <w:rStyle w:val="Hyperlink"/>
            <w:rFonts w:ascii="Garamond" w:hAnsi="Garamond"/>
            <w:b/>
            <w:bCs/>
          </w:rPr>
          <w:t>on IRS.gov.</w:t>
        </w:r>
      </w:hyperlink>
    </w:p>
    <w:p w14:paraId="7C52EAA8" w14:textId="77777777" w:rsidR="002A5B91" w:rsidRPr="002A5B91" w:rsidRDefault="002A5B91" w:rsidP="002A5B91">
      <w:pPr>
        <w:spacing w:after="120"/>
        <w:rPr>
          <w:rFonts w:ascii="Garamond" w:hAnsi="Garamond"/>
          <w:b/>
          <w:bCs/>
        </w:rPr>
      </w:pPr>
      <w:r w:rsidRPr="002A5B91">
        <w:rPr>
          <w:rFonts w:ascii="Garamond" w:hAnsi="Garamond"/>
          <w:b/>
          <w:bCs/>
        </w:rPr>
        <w:t>The Feb. 3 filing deadline applies to:</w:t>
      </w:r>
    </w:p>
    <w:p w14:paraId="14013322" w14:textId="77777777" w:rsidR="002A5B91" w:rsidRPr="002A5B91" w:rsidRDefault="002A5B91" w:rsidP="002A5B91">
      <w:pPr>
        <w:numPr>
          <w:ilvl w:val="0"/>
          <w:numId w:val="14"/>
        </w:numPr>
        <w:spacing w:after="120"/>
        <w:rPr>
          <w:rFonts w:ascii="Garamond" w:hAnsi="Garamond"/>
          <w:b/>
          <w:bCs/>
        </w:rPr>
      </w:pPr>
      <w:r w:rsidRPr="002A5B91">
        <w:rPr>
          <w:rFonts w:ascii="Garamond" w:hAnsi="Garamond"/>
          <w:b/>
          <w:bCs/>
        </w:rPr>
        <w:t>Individuals and businesses that had a valid extension to file their 2023 return. However, the IRS noted that payments on these returns were due last spring, and are therefore not eligible for this relief. </w:t>
      </w:r>
    </w:p>
    <w:p w14:paraId="0D135BD2" w14:textId="77777777" w:rsidR="002A5B91" w:rsidRPr="002A5B91" w:rsidRDefault="002A5B91" w:rsidP="002A5B91">
      <w:pPr>
        <w:numPr>
          <w:ilvl w:val="0"/>
          <w:numId w:val="15"/>
        </w:numPr>
        <w:spacing w:after="120"/>
        <w:rPr>
          <w:rFonts w:ascii="Garamond" w:hAnsi="Garamond"/>
          <w:b/>
          <w:bCs/>
        </w:rPr>
      </w:pPr>
      <w:r w:rsidRPr="002A5B91">
        <w:rPr>
          <w:rFonts w:ascii="Garamond" w:hAnsi="Garamond"/>
          <w:b/>
          <w:bCs/>
        </w:rPr>
        <w:t>Quarterly estimated income tax payments normally due on Sept. 16 and Jan. 15, 2025.</w:t>
      </w:r>
    </w:p>
    <w:p w14:paraId="3AB6512B" w14:textId="77777777" w:rsidR="002A5B91" w:rsidRPr="002A5B91" w:rsidRDefault="002A5B91" w:rsidP="002A5B91">
      <w:pPr>
        <w:numPr>
          <w:ilvl w:val="0"/>
          <w:numId w:val="15"/>
        </w:numPr>
        <w:spacing w:after="120"/>
        <w:rPr>
          <w:rFonts w:ascii="Garamond" w:hAnsi="Garamond"/>
          <w:b/>
          <w:bCs/>
        </w:rPr>
      </w:pPr>
      <w:r w:rsidRPr="002A5B91">
        <w:rPr>
          <w:rFonts w:ascii="Garamond" w:hAnsi="Garamond"/>
          <w:b/>
          <w:bCs/>
        </w:rPr>
        <w:t>Quarterly payroll and excise tax returns normally due on Oct. 31 and Jan. 31, 2025.</w:t>
      </w:r>
    </w:p>
    <w:p w14:paraId="70C51212" w14:textId="64765F12" w:rsidR="002A5B91" w:rsidRPr="002A5B91" w:rsidRDefault="001E1425" w:rsidP="002A5B91">
      <w:pPr>
        <w:spacing w:after="120"/>
        <w:rPr>
          <w:rFonts w:ascii="Garamond" w:hAnsi="Garamond"/>
          <w:b/>
          <w:bCs/>
        </w:rPr>
      </w:pPr>
      <w:r>
        <w:rPr>
          <w:rFonts w:ascii="Garamond" w:hAnsi="Garamond"/>
          <w:b/>
          <w:bCs/>
        </w:rPr>
        <w:t xml:space="preserve">For the full report from the IRS with additional tax relief options, visit </w:t>
      </w:r>
      <w:hyperlink r:id="rId12" w:history="1">
        <w:r w:rsidRPr="007E7260">
          <w:rPr>
            <w:rStyle w:val="Hyperlink"/>
            <w:rFonts w:ascii="Garamond" w:hAnsi="Garamond"/>
            <w:b/>
            <w:bCs/>
          </w:rPr>
          <w:t>https://www.irs.gov/newsroom/irs-provides-relief-to-francine-victims-in-all-of-louisiana-various-deadlines-postponed-to-feb-3-2025</w:t>
        </w:r>
      </w:hyperlink>
      <w:r>
        <w:rPr>
          <w:rFonts w:ascii="Garamond" w:hAnsi="Garamond"/>
          <w:b/>
          <w:bCs/>
        </w:rPr>
        <w:t xml:space="preserve">.  </w:t>
      </w:r>
    </w:p>
    <w:p w14:paraId="3B329A01" w14:textId="431D041A" w:rsidR="0061468C" w:rsidRPr="00F045CD" w:rsidRDefault="00382BE5" w:rsidP="00AF448D">
      <w:pPr>
        <w:jc w:val="center"/>
        <w:rPr>
          <w:color w:val="000000" w:themeColor="text1"/>
          <w:sz w:val="28"/>
          <w:szCs w:val="28"/>
        </w:rPr>
      </w:pPr>
      <w:r>
        <w:rPr>
          <w:color w:val="000000" w:themeColor="text1"/>
          <w:sz w:val="28"/>
          <w:szCs w:val="28"/>
        </w:rPr>
        <w:t>***</w:t>
      </w:r>
    </w:p>
    <w:sectPr w:rsidR="0061468C" w:rsidRPr="00F045CD" w:rsidSect="00D07D6E">
      <w:headerReference w:type="first" r:id="rId13"/>
      <w:pgSz w:w="12240" w:h="15840"/>
      <w:pgMar w:top="720" w:right="1008" w:bottom="806"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DAB49" w14:textId="77777777" w:rsidR="00D07D6E" w:rsidRDefault="00D07D6E" w:rsidP="00A607DD">
      <w:r>
        <w:separator/>
      </w:r>
    </w:p>
  </w:endnote>
  <w:endnote w:type="continuationSeparator" w:id="0">
    <w:p w14:paraId="62AC9A54" w14:textId="77777777" w:rsidR="00D07D6E" w:rsidRDefault="00D07D6E" w:rsidP="00A607DD">
      <w:r>
        <w:continuationSeparator/>
      </w:r>
    </w:p>
  </w:endnote>
  <w:endnote w:type="continuationNotice" w:id="1">
    <w:p w14:paraId="0AC1259C" w14:textId="77777777" w:rsidR="00D07D6E" w:rsidRDefault="00D07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75DF9" w14:textId="77777777" w:rsidR="00D07D6E" w:rsidRDefault="00D07D6E" w:rsidP="00A607DD">
      <w:r>
        <w:separator/>
      </w:r>
    </w:p>
  </w:footnote>
  <w:footnote w:type="continuationSeparator" w:id="0">
    <w:p w14:paraId="6129C5DA" w14:textId="77777777" w:rsidR="00D07D6E" w:rsidRDefault="00D07D6E" w:rsidP="00A607DD">
      <w:r>
        <w:continuationSeparator/>
      </w:r>
    </w:p>
  </w:footnote>
  <w:footnote w:type="continuationNotice" w:id="1">
    <w:p w14:paraId="57362D14" w14:textId="77777777" w:rsidR="00D07D6E" w:rsidRDefault="00D07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FFD3" w14:textId="4DE4475F" w:rsidR="00A607DD" w:rsidRDefault="00C86BF4" w:rsidP="00C86BF4">
    <w:pPr>
      <w:pStyle w:val="Header"/>
      <w:jc w:val="center"/>
    </w:pPr>
    <w:r>
      <w:rPr>
        <w:noProof/>
      </w:rPr>
      <w:drawing>
        <wp:inline distT="0" distB="0" distL="0" distR="0" wp14:anchorId="4992DE81" wp14:editId="7BA18969">
          <wp:extent cx="5943600" cy="1827107"/>
          <wp:effectExtent l="0" t="0" r="0" b="0"/>
          <wp:docPr id="1085186155"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86155" name="Picture 1" descr="A logo on a black background&#10;&#10;Description automatically generated"/>
                  <pic:cNvPicPr/>
                </pic:nvPicPr>
                <pic:blipFill>
                  <a:blip r:embed="rId1"/>
                  <a:stretch>
                    <a:fillRect/>
                  </a:stretch>
                </pic:blipFill>
                <pic:spPr>
                  <a:xfrm>
                    <a:off x="0" y="0"/>
                    <a:ext cx="5943600" cy="1827107"/>
                  </a:xfrm>
                  <a:prstGeom prst="rect">
                    <a:avLst/>
                  </a:prstGeom>
                </pic:spPr>
              </pic:pic>
            </a:graphicData>
          </a:graphic>
        </wp:inline>
      </w:drawing>
    </w:r>
  </w:p>
  <w:p w14:paraId="30527E1A" w14:textId="1015856B" w:rsidR="00A607DD" w:rsidRDefault="00A60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BDF"/>
    <w:multiLevelType w:val="hybridMultilevel"/>
    <w:tmpl w:val="4310483A"/>
    <w:lvl w:ilvl="0" w:tplc="263C41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66C0"/>
    <w:multiLevelType w:val="multilevel"/>
    <w:tmpl w:val="200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F5E8B"/>
    <w:multiLevelType w:val="hybridMultilevel"/>
    <w:tmpl w:val="B978C972"/>
    <w:lvl w:ilvl="0" w:tplc="90CED5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85614"/>
    <w:multiLevelType w:val="hybridMultilevel"/>
    <w:tmpl w:val="FABE000A"/>
    <w:lvl w:ilvl="0" w:tplc="FFDA0C96">
      <w:start w:val="1"/>
      <w:numFmt w:val="bullet"/>
      <w:lvlText w:val="•"/>
      <w:lvlJc w:val="left"/>
      <w:pPr>
        <w:tabs>
          <w:tab w:val="num" w:pos="720"/>
        </w:tabs>
        <w:ind w:left="720" w:hanging="360"/>
      </w:pPr>
      <w:rPr>
        <w:rFonts w:ascii="Arial" w:hAnsi="Arial" w:hint="default"/>
      </w:rPr>
    </w:lvl>
    <w:lvl w:ilvl="1" w:tplc="4862440C" w:tentative="1">
      <w:start w:val="1"/>
      <w:numFmt w:val="bullet"/>
      <w:lvlText w:val="•"/>
      <w:lvlJc w:val="left"/>
      <w:pPr>
        <w:tabs>
          <w:tab w:val="num" w:pos="1440"/>
        </w:tabs>
        <w:ind w:left="1440" w:hanging="360"/>
      </w:pPr>
      <w:rPr>
        <w:rFonts w:ascii="Arial" w:hAnsi="Arial" w:hint="default"/>
      </w:rPr>
    </w:lvl>
    <w:lvl w:ilvl="2" w:tplc="F78665BC" w:tentative="1">
      <w:start w:val="1"/>
      <w:numFmt w:val="bullet"/>
      <w:lvlText w:val="•"/>
      <w:lvlJc w:val="left"/>
      <w:pPr>
        <w:tabs>
          <w:tab w:val="num" w:pos="2160"/>
        </w:tabs>
        <w:ind w:left="2160" w:hanging="360"/>
      </w:pPr>
      <w:rPr>
        <w:rFonts w:ascii="Arial" w:hAnsi="Arial" w:hint="default"/>
      </w:rPr>
    </w:lvl>
    <w:lvl w:ilvl="3" w:tplc="429A7DB2" w:tentative="1">
      <w:start w:val="1"/>
      <w:numFmt w:val="bullet"/>
      <w:lvlText w:val="•"/>
      <w:lvlJc w:val="left"/>
      <w:pPr>
        <w:tabs>
          <w:tab w:val="num" w:pos="2880"/>
        </w:tabs>
        <w:ind w:left="2880" w:hanging="360"/>
      </w:pPr>
      <w:rPr>
        <w:rFonts w:ascii="Arial" w:hAnsi="Arial" w:hint="default"/>
      </w:rPr>
    </w:lvl>
    <w:lvl w:ilvl="4" w:tplc="8D265296" w:tentative="1">
      <w:start w:val="1"/>
      <w:numFmt w:val="bullet"/>
      <w:lvlText w:val="•"/>
      <w:lvlJc w:val="left"/>
      <w:pPr>
        <w:tabs>
          <w:tab w:val="num" w:pos="3600"/>
        </w:tabs>
        <w:ind w:left="3600" w:hanging="360"/>
      </w:pPr>
      <w:rPr>
        <w:rFonts w:ascii="Arial" w:hAnsi="Arial" w:hint="default"/>
      </w:rPr>
    </w:lvl>
    <w:lvl w:ilvl="5" w:tplc="988C9F68" w:tentative="1">
      <w:start w:val="1"/>
      <w:numFmt w:val="bullet"/>
      <w:lvlText w:val="•"/>
      <w:lvlJc w:val="left"/>
      <w:pPr>
        <w:tabs>
          <w:tab w:val="num" w:pos="4320"/>
        </w:tabs>
        <w:ind w:left="4320" w:hanging="360"/>
      </w:pPr>
      <w:rPr>
        <w:rFonts w:ascii="Arial" w:hAnsi="Arial" w:hint="default"/>
      </w:rPr>
    </w:lvl>
    <w:lvl w:ilvl="6" w:tplc="FBF6CE4A" w:tentative="1">
      <w:start w:val="1"/>
      <w:numFmt w:val="bullet"/>
      <w:lvlText w:val="•"/>
      <w:lvlJc w:val="left"/>
      <w:pPr>
        <w:tabs>
          <w:tab w:val="num" w:pos="5040"/>
        </w:tabs>
        <w:ind w:left="5040" w:hanging="360"/>
      </w:pPr>
      <w:rPr>
        <w:rFonts w:ascii="Arial" w:hAnsi="Arial" w:hint="default"/>
      </w:rPr>
    </w:lvl>
    <w:lvl w:ilvl="7" w:tplc="8C260F64" w:tentative="1">
      <w:start w:val="1"/>
      <w:numFmt w:val="bullet"/>
      <w:lvlText w:val="•"/>
      <w:lvlJc w:val="left"/>
      <w:pPr>
        <w:tabs>
          <w:tab w:val="num" w:pos="5760"/>
        </w:tabs>
        <w:ind w:left="5760" w:hanging="360"/>
      </w:pPr>
      <w:rPr>
        <w:rFonts w:ascii="Arial" w:hAnsi="Arial" w:hint="default"/>
      </w:rPr>
    </w:lvl>
    <w:lvl w:ilvl="8" w:tplc="BBD0AA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7A4A43"/>
    <w:multiLevelType w:val="hybridMultilevel"/>
    <w:tmpl w:val="1ECCDFB0"/>
    <w:lvl w:ilvl="0" w:tplc="263C41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B1660"/>
    <w:multiLevelType w:val="multilevel"/>
    <w:tmpl w:val="1FA2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53C59"/>
    <w:multiLevelType w:val="multilevel"/>
    <w:tmpl w:val="C95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11F09"/>
    <w:multiLevelType w:val="hybridMultilevel"/>
    <w:tmpl w:val="7EA611AA"/>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6B0102"/>
    <w:multiLevelType w:val="hybridMultilevel"/>
    <w:tmpl w:val="B6B60BA4"/>
    <w:lvl w:ilvl="0" w:tplc="CD281B7A">
      <w:start w:val="1"/>
      <w:numFmt w:val="bullet"/>
      <w:lvlText w:val="•"/>
      <w:lvlJc w:val="left"/>
      <w:pPr>
        <w:tabs>
          <w:tab w:val="num" w:pos="720"/>
        </w:tabs>
        <w:ind w:left="720" w:hanging="360"/>
      </w:pPr>
      <w:rPr>
        <w:rFonts w:ascii="Arial" w:hAnsi="Arial" w:hint="default"/>
      </w:rPr>
    </w:lvl>
    <w:lvl w:ilvl="1" w:tplc="9BC8E5C6" w:tentative="1">
      <w:start w:val="1"/>
      <w:numFmt w:val="bullet"/>
      <w:lvlText w:val="•"/>
      <w:lvlJc w:val="left"/>
      <w:pPr>
        <w:tabs>
          <w:tab w:val="num" w:pos="1440"/>
        </w:tabs>
        <w:ind w:left="1440" w:hanging="360"/>
      </w:pPr>
      <w:rPr>
        <w:rFonts w:ascii="Arial" w:hAnsi="Arial" w:hint="default"/>
      </w:rPr>
    </w:lvl>
    <w:lvl w:ilvl="2" w:tplc="6C66DDBC" w:tentative="1">
      <w:start w:val="1"/>
      <w:numFmt w:val="bullet"/>
      <w:lvlText w:val="•"/>
      <w:lvlJc w:val="left"/>
      <w:pPr>
        <w:tabs>
          <w:tab w:val="num" w:pos="2160"/>
        </w:tabs>
        <w:ind w:left="2160" w:hanging="360"/>
      </w:pPr>
      <w:rPr>
        <w:rFonts w:ascii="Arial" w:hAnsi="Arial" w:hint="default"/>
      </w:rPr>
    </w:lvl>
    <w:lvl w:ilvl="3" w:tplc="22461B9A" w:tentative="1">
      <w:start w:val="1"/>
      <w:numFmt w:val="bullet"/>
      <w:lvlText w:val="•"/>
      <w:lvlJc w:val="left"/>
      <w:pPr>
        <w:tabs>
          <w:tab w:val="num" w:pos="2880"/>
        </w:tabs>
        <w:ind w:left="2880" w:hanging="360"/>
      </w:pPr>
      <w:rPr>
        <w:rFonts w:ascii="Arial" w:hAnsi="Arial" w:hint="default"/>
      </w:rPr>
    </w:lvl>
    <w:lvl w:ilvl="4" w:tplc="4CF2705E" w:tentative="1">
      <w:start w:val="1"/>
      <w:numFmt w:val="bullet"/>
      <w:lvlText w:val="•"/>
      <w:lvlJc w:val="left"/>
      <w:pPr>
        <w:tabs>
          <w:tab w:val="num" w:pos="3600"/>
        </w:tabs>
        <w:ind w:left="3600" w:hanging="360"/>
      </w:pPr>
      <w:rPr>
        <w:rFonts w:ascii="Arial" w:hAnsi="Arial" w:hint="default"/>
      </w:rPr>
    </w:lvl>
    <w:lvl w:ilvl="5" w:tplc="2F88C350" w:tentative="1">
      <w:start w:val="1"/>
      <w:numFmt w:val="bullet"/>
      <w:lvlText w:val="•"/>
      <w:lvlJc w:val="left"/>
      <w:pPr>
        <w:tabs>
          <w:tab w:val="num" w:pos="4320"/>
        </w:tabs>
        <w:ind w:left="4320" w:hanging="360"/>
      </w:pPr>
      <w:rPr>
        <w:rFonts w:ascii="Arial" w:hAnsi="Arial" w:hint="default"/>
      </w:rPr>
    </w:lvl>
    <w:lvl w:ilvl="6" w:tplc="69CAFABC" w:tentative="1">
      <w:start w:val="1"/>
      <w:numFmt w:val="bullet"/>
      <w:lvlText w:val="•"/>
      <w:lvlJc w:val="left"/>
      <w:pPr>
        <w:tabs>
          <w:tab w:val="num" w:pos="5040"/>
        </w:tabs>
        <w:ind w:left="5040" w:hanging="360"/>
      </w:pPr>
      <w:rPr>
        <w:rFonts w:ascii="Arial" w:hAnsi="Arial" w:hint="default"/>
      </w:rPr>
    </w:lvl>
    <w:lvl w:ilvl="7" w:tplc="BC8E3168" w:tentative="1">
      <w:start w:val="1"/>
      <w:numFmt w:val="bullet"/>
      <w:lvlText w:val="•"/>
      <w:lvlJc w:val="left"/>
      <w:pPr>
        <w:tabs>
          <w:tab w:val="num" w:pos="5760"/>
        </w:tabs>
        <w:ind w:left="5760" w:hanging="360"/>
      </w:pPr>
      <w:rPr>
        <w:rFonts w:ascii="Arial" w:hAnsi="Arial" w:hint="default"/>
      </w:rPr>
    </w:lvl>
    <w:lvl w:ilvl="8" w:tplc="D30C08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4657F9"/>
    <w:multiLevelType w:val="hybridMultilevel"/>
    <w:tmpl w:val="08842E00"/>
    <w:lvl w:ilvl="0" w:tplc="097EA4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B73AF"/>
    <w:multiLevelType w:val="hybridMultilevel"/>
    <w:tmpl w:val="0AC22FB2"/>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2462F"/>
    <w:multiLevelType w:val="hybridMultilevel"/>
    <w:tmpl w:val="8844383C"/>
    <w:lvl w:ilvl="0" w:tplc="C2D84D7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E117D"/>
    <w:multiLevelType w:val="hybridMultilevel"/>
    <w:tmpl w:val="1F6821FE"/>
    <w:lvl w:ilvl="0" w:tplc="263C41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205B6"/>
    <w:multiLevelType w:val="hybridMultilevel"/>
    <w:tmpl w:val="9628F5E8"/>
    <w:lvl w:ilvl="0" w:tplc="7C0EAB8C">
      <w:start w:val="1"/>
      <w:numFmt w:val="bullet"/>
      <w:lvlText w:val="•"/>
      <w:lvlJc w:val="left"/>
      <w:pPr>
        <w:tabs>
          <w:tab w:val="num" w:pos="720"/>
        </w:tabs>
        <w:ind w:left="720" w:hanging="360"/>
      </w:pPr>
      <w:rPr>
        <w:rFonts w:ascii="Arial" w:hAnsi="Arial" w:hint="default"/>
      </w:rPr>
    </w:lvl>
    <w:lvl w:ilvl="1" w:tplc="CF7EC9EA" w:tentative="1">
      <w:start w:val="1"/>
      <w:numFmt w:val="bullet"/>
      <w:lvlText w:val="•"/>
      <w:lvlJc w:val="left"/>
      <w:pPr>
        <w:tabs>
          <w:tab w:val="num" w:pos="1440"/>
        </w:tabs>
        <w:ind w:left="1440" w:hanging="360"/>
      </w:pPr>
      <w:rPr>
        <w:rFonts w:ascii="Arial" w:hAnsi="Arial" w:hint="default"/>
      </w:rPr>
    </w:lvl>
    <w:lvl w:ilvl="2" w:tplc="D102E016" w:tentative="1">
      <w:start w:val="1"/>
      <w:numFmt w:val="bullet"/>
      <w:lvlText w:val="•"/>
      <w:lvlJc w:val="left"/>
      <w:pPr>
        <w:tabs>
          <w:tab w:val="num" w:pos="2160"/>
        </w:tabs>
        <w:ind w:left="2160" w:hanging="360"/>
      </w:pPr>
      <w:rPr>
        <w:rFonts w:ascii="Arial" w:hAnsi="Arial" w:hint="default"/>
      </w:rPr>
    </w:lvl>
    <w:lvl w:ilvl="3" w:tplc="331E85E8" w:tentative="1">
      <w:start w:val="1"/>
      <w:numFmt w:val="bullet"/>
      <w:lvlText w:val="•"/>
      <w:lvlJc w:val="left"/>
      <w:pPr>
        <w:tabs>
          <w:tab w:val="num" w:pos="2880"/>
        </w:tabs>
        <w:ind w:left="2880" w:hanging="360"/>
      </w:pPr>
      <w:rPr>
        <w:rFonts w:ascii="Arial" w:hAnsi="Arial" w:hint="default"/>
      </w:rPr>
    </w:lvl>
    <w:lvl w:ilvl="4" w:tplc="AD68042A" w:tentative="1">
      <w:start w:val="1"/>
      <w:numFmt w:val="bullet"/>
      <w:lvlText w:val="•"/>
      <w:lvlJc w:val="left"/>
      <w:pPr>
        <w:tabs>
          <w:tab w:val="num" w:pos="3600"/>
        </w:tabs>
        <w:ind w:left="3600" w:hanging="360"/>
      </w:pPr>
      <w:rPr>
        <w:rFonts w:ascii="Arial" w:hAnsi="Arial" w:hint="default"/>
      </w:rPr>
    </w:lvl>
    <w:lvl w:ilvl="5" w:tplc="314A4252" w:tentative="1">
      <w:start w:val="1"/>
      <w:numFmt w:val="bullet"/>
      <w:lvlText w:val="•"/>
      <w:lvlJc w:val="left"/>
      <w:pPr>
        <w:tabs>
          <w:tab w:val="num" w:pos="4320"/>
        </w:tabs>
        <w:ind w:left="4320" w:hanging="360"/>
      </w:pPr>
      <w:rPr>
        <w:rFonts w:ascii="Arial" w:hAnsi="Arial" w:hint="default"/>
      </w:rPr>
    </w:lvl>
    <w:lvl w:ilvl="6" w:tplc="B1269FFC" w:tentative="1">
      <w:start w:val="1"/>
      <w:numFmt w:val="bullet"/>
      <w:lvlText w:val="•"/>
      <w:lvlJc w:val="left"/>
      <w:pPr>
        <w:tabs>
          <w:tab w:val="num" w:pos="5040"/>
        </w:tabs>
        <w:ind w:left="5040" w:hanging="360"/>
      </w:pPr>
      <w:rPr>
        <w:rFonts w:ascii="Arial" w:hAnsi="Arial" w:hint="default"/>
      </w:rPr>
    </w:lvl>
    <w:lvl w:ilvl="7" w:tplc="F55AFE3C" w:tentative="1">
      <w:start w:val="1"/>
      <w:numFmt w:val="bullet"/>
      <w:lvlText w:val="•"/>
      <w:lvlJc w:val="left"/>
      <w:pPr>
        <w:tabs>
          <w:tab w:val="num" w:pos="5760"/>
        </w:tabs>
        <w:ind w:left="5760" w:hanging="360"/>
      </w:pPr>
      <w:rPr>
        <w:rFonts w:ascii="Arial" w:hAnsi="Arial" w:hint="default"/>
      </w:rPr>
    </w:lvl>
    <w:lvl w:ilvl="8" w:tplc="0CC09C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F40D74"/>
    <w:multiLevelType w:val="multilevel"/>
    <w:tmpl w:val="7B66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814795">
    <w:abstractNumId w:val="2"/>
  </w:num>
  <w:num w:numId="2" w16cid:durableId="1478910728">
    <w:abstractNumId w:val="11"/>
  </w:num>
  <w:num w:numId="3" w16cid:durableId="174197796">
    <w:abstractNumId w:val="9"/>
  </w:num>
  <w:num w:numId="4" w16cid:durableId="1047488954">
    <w:abstractNumId w:val="8"/>
  </w:num>
  <w:num w:numId="5" w16cid:durableId="154228467">
    <w:abstractNumId w:val="3"/>
  </w:num>
  <w:num w:numId="6" w16cid:durableId="439759161">
    <w:abstractNumId w:val="13"/>
  </w:num>
  <w:num w:numId="7" w16cid:durableId="685983355">
    <w:abstractNumId w:val="4"/>
  </w:num>
  <w:num w:numId="8" w16cid:durableId="1308896077">
    <w:abstractNumId w:val="12"/>
  </w:num>
  <w:num w:numId="9" w16cid:durableId="1426343993">
    <w:abstractNumId w:val="0"/>
  </w:num>
  <w:num w:numId="10" w16cid:durableId="1462116932">
    <w:abstractNumId w:val="10"/>
  </w:num>
  <w:num w:numId="11" w16cid:durableId="1525630201">
    <w:abstractNumId w:val="7"/>
  </w:num>
  <w:num w:numId="12" w16cid:durableId="513572331">
    <w:abstractNumId w:val="14"/>
  </w:num>
  <w:num w:numId="13" w16cid:durableId="286544614">
    <w:abstractNumId w:val="1"/>
  </w:num>
  <w:num w:numId="14" w16cid:durableId="218253862">
    <w:abstractNumId w:val="5"/>
  </w:num>
  <w:num w:numId="15" w16cid:durableId="1853914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DD"/>
    <w:rsid w:val="00052D9D"/>
    <w:rsid w:val="00061D1B"/>
    <w:rsid w:val="00061DAE"/>
    <w:rsid w:val="00077D99"/>
    <w:rsid w:val="00080897"/>
    <w:rsid w:val="00091614"/>
    <w:rsid w:val="000B22DD"/>
    <w:rsid w:val="000D56AA"/>
    <w:rsid w:val="000D72C6"/>
    <w:rsid w:val="000F4EDB"/>
    <w:rsid w:val="000F5CFA"/>
    <w:rsid w:val="00100260"/>
    <w:rsid w:val="00102F2E"/>
    <w:rsid w:val="0012567A"/>
    <w:rsid w:val="001309E2"/>
    <w:rsid w:val="00136B82"/>
    <w:rsid w:val="00137F19"/>
    <w:rsid w:val="00163A96"/>
    <w:rsid w:val="00181905"/>
    <w:rsid w:val="00192EEA"/>
    <w:rsid w:val="001A4B2F"/>
    <w:rsid w:val="001A593A"/>
    <w:rsid w:val="001B25E6"/>
    <w:rsid w:val="001B78D8"/>
    <w:rsid w:val="001D02CC"/>
    <w:rsid w:val="001E1425"/>
    <w:rsid w:val="00222D0A"/>
    <w:rsid w:val="00233D17"/>
    <w:rsid w:val="002447B5"/>
    <w:rsid w:val="00270927"/>
    <w:rsid w:val="002A5B91"/>
    <w:rsid w:val="002C4ECD"/>
    <w:rsid w:val="003039FE"/>
    <w:rsid w:val="00317A94"/>
    <w:rsid w:val="00333D57"/>
    <w:rsid w:val="00347AAB"/>
    <w:rsid w:val="00353BBD"/>
    <w:rsid w:val="00355351"/>
    <w:rsid w:val="00364661"/>
    <w:rsid w:val="003820B4"/>
    <w:rsid w:val="00382BE5"/>
    <w:rsid w:val="003976F1"/>
    <w:rsid w:val="003B0B3B"/>
    <w:rsid w:val="003D09DB"/>
    <w:rsid w:val="003E58A6"/>
    <w:rsid w:val="003E6C1D"/>
    <w:rsid w:val="003E7F9A"/>
    <w:rsid w:val="003F53E3"/>
    <w:rsid w:val="00400094"/>
    <w:rsid w:val="00435D5B"/>
    <w:rsid w:val="004378C4"/>
    <w:rsid w:val="004616D0"/>
    <w:rsid w:val="00466B93"/>
    <w:rsid w:val="004679CD"/>
    <w:rsid w:val="004B2A9A"/>
    <w:rsid w:val="004B57B5"/>
    <w:rsid w:val="004D1C94"/>
    <w:rsid w:val="004F34EF"/>
    <w:rsid w:val="004F6C3C"/>
    <w:rsid w:val="0052337B"/>
    <w:rsid w:val="00547B20"/>
    <w:rsid w:val="00563AB1"/>
    <w:rsid w:val="005B5B95"/>
    <w:rsid w:val="005D69F8"/>
    <w:rsid w:val="005F0B3E"/>
    <w:rsid w:val="005F1B1D"/>
    <w:rsid w:val="005F421E"/>
    <w:rsid w:val="005F6D5E"/>
    <w:rsid w:val="0061468C"/>
    <w:rsid w:val="00631778"/>
    <w:rsid w:val="00645326"/>
    <w:rsid w:val="006925E5"/>
    <w:rsid w:val="006B39A3"/>
    <w:rsid w:val="006C0591"/>
    <w:rsid w:val="006E2E2A"/>
    <w:rsid w:val="006E5E1A"/>
    <w:rsid w:val="0070395B"/>
    <w:rsid w:val="007404F5"/>
    <w:rsid w:val="00743A89"/>
    <w:rsid w:val="00756BEA"/>
    <w:rsid w:val="007615D4"/>
    <w:rsid w:val="0076417C"/>
    <w:rsid w:val="00786BAF"/>
    <w:rsid w:val="00790070"/>
    <w:rsid w:val="007928B0"/>
    <w:rsid w:val="007953C1"/>
    <w:rsid w:val="007A23F7"/>
    <w:rsid w:val="007B100D"/>
    <w:rsid w:val="007C7441"/>
    <w:rsid w:val="008173E1"/>
    <w:rsid w:val="00834069"/>
    <w:rsid w:val="00845DCB"/>
    <w:rsid w:val="00846882"/>
    <w:rsid w:val="00861213"/>
    <w:rsid w:val="00861704"/>
    <w:rsid w:val="00863C23"/>
    <w:rsid w:val="00866D6A"/>
    <w:rsid w:val="008B4DEC"/>
    <w:rsid w:val="008C0047"/>
    <w:rsid w:val="008D6DDB"/>
    <w:rsid w:val="0090055A"/>
    <w:rsid w:val="00900EA0"/>
    <w:rsid w:val="00911573"/>
    <w:rsid w:val="0092555D"/>
    <w:rsid w:val="0093117D"/>
    <w:rsid w:val="00934A0F"/>
    <w:rsid w:val="009617B5"/>
    <w:rsid w:val="00975DA6"/>
    <w:rsid w:val="0098041B"/>
    <w:rsid w:val="009A3DF7"/>
    <w:rsid w:val="009A42D3"/>
    <w:rsid w:val="009D3978"/>
    <w:rsid w:val="009D6A0D"/>
    <w:rsid w:val="009D762B"/>
    <w:rsid w:val="009E2AD5"/>
    <w:rsid w:val="009F243D"/>
    <w:rsid w:val="00A03413"/>
    <w:rsid w:val="00A36833"/>
    <w:rsid w:val="00A607DD"/>
    <w:rsid w:val="00A77685"/>
    <w:rsid w:val="00A92387"/>
    <w:rsid w:val="00A9707D"/>
    <w:rsid w:val="00AC2B68"/>
    <w:rsid w:val="00AD2D9D"/>
    <w:rsid w:val="00AF17C9"/>
    <w:rsid w:val="00AF448D"/>
    <w:rsid w:val="00B14D80"/>
    <w:rsid w:val="00B2489E"/>
    <w:rsid w:val="00B479B9"/>
    <w:rsid w:val="00B66102"/>
    <w:rsid w:val="00B778BC"/>
    <w:rsid w:val="00B80CF8"/>
    <w:rsid w:val="00B9070D"/>
    <w:rsid w:val="00BA4BB1"/>
    <w:rsid w:val="00BA5B9C"/>
    <w:rsid w:val="00BA7C66"/>
    <w:rsid w:val="00BB42BD"/>
    <w:rsid w:val="00BD43A2"/>
    <w:rsid w:val="00BE4CA0"/>
    <w:rsid w:val="00BF1ED3"/>
    <w:rsid w:val="00BF40BD"/>
    <w:rsid w:val="00BF4DE7"/>
    <w:rsid w:val="00BF5C94"/>
    <w:rsid w:val="00C0055D"/>
    <w:rsid w:val="00C254DC"/>
    <w:rsid w:val="00C353B5"/>
    <w:rsid w:val="00C43A8A"/>
    <w:rsid w:val="00C44358"/>
    <w:rsid w:val="00C461C1"/>
    <w:rsid w:val="00C4756A"/>
    <w:rsid w:val="00C61CB3"/>
    <w:rsid w:val="00C86A66"/>
    <w:rsid w:val="00C86BF4"/>
    <w:rsid w:val="00C91F45"/>
    <w:rsid w:val="00CA7A35"/>
    <w:rsid w:val="00CB4B5B"/>
    <w:rsid w:val="00CD6F02"/>
    <w:rsid w:val="00CF0E5C"/>
    <w:rsid w:val="00D07D6E"/>
    <w:rsid w:val="00D12EA5"/>
    <w:rsid w:val="00D14F5C"/>
    <w:rsid w:val="00D25429"/>
    <w:rsid w:val="00D42AA5"/>
    <w:rsid w:val="00D7546D"/>
    <w:rsid w:val="00D92D74"/>
    <w:rsid w:val="00DA1439"/>
    <w:rsid w:val="00DA2649"/>
    <w:rsid w:val="00DA3823"/>
    <w:rsid w:val="00DA5D8F"/>
    <w:rsid w:val="00DE11A1"/>
    <w:rsid w:val="00DE59FD"/>
    <w:rsid w:val="00E00B3E"/>
    <w:rsid w:val="00E05229"/>
    <w:rsid w:val="00E16555"/>
    <w:rsid w:val="00E174FF"/>
    <w:rsid w:val="00E208CC"/>
    <w:rsid w:val="00E26675"/>
    <w:rsid w:val="00E4536B"/>
    <w:rsid w:val="00E5005E"/>
    <w:rsid w:val="00E96EF2"/>
    <w:rsid w:val="00EA72EC"/>
    <w:rsid w:val="00ED4E7E"/>
    <w:rsid w:val="00EE45BB"/>
    <w:rsid w:val="00F045CD"/>
    <w:rsid w:val="00F10C0B"/>
    <w:rsid w:val="00F20341"/>
    <w:rsid w:val="00F30C27"/>
    <w:rsid w:val="00F50B09"/>
    <w:rsid w:val="00F55DB5"/>
    <w:rsid w:val="00F620B2"/>
    <w:rsid w:val="00F8433B"/>
    <w:rsid w:val="00FA563D"/>
    <w:rsid w:val="00FC0C24"/>
    <w:rsid w:val="00FC390B"/>
    <w:rsid w:val="00FD3C0B"/>
    <w:rsid w:val="00FD5B5A"/>
    <w:rsid w:val="00FF79C6"/>
    <w:rsid w:val="0326A1FD"/>
    <w:rsid w:val="04B70FA9"/>
    <w:rsid w:val="0629C870"/>
    <w:rsid w:val="0CE4268A"/>
    <w:rsid w:val="123F8C91"/>
    <w:rsid w:val="16C8F1C7"/>
    <w:rsid w:val="25249D4D"/>
    <w:rsid w:val="25EB2CF6"/>
    <w:rsid w:val="27852F25"/>
    <w:rsid w:val="29D55AD8"/>
    <w:rsid w:val="2E73BD5F"/>
    <w:rsid w:val="31B4CEA2"/>
    <w:rsid w:val="3602E4B6"/>
    <w:rsid w:val="3627439A"/>
    <w:rsid w:val="3812BD5D"/>
    <w:rsid w:val="4193E76F"/>
    <w:rsid w:val="4519F4A7"/>
    <w:rsid w:val="46C7B188"/>
    <w:rsid w:val="4796D3ED"/>
    <w:rsid w:val="4891B74B"/>
    <w:rsid w:val="4CAEF6CA"/>
    <w:rsid w:val="4DB33DAA"/>
    <w:rsid w:val="4EFC77AE"/>
    <w:rsid w:val="509979AB"/>
    <w:rsid w:val="541C381F"/>
    <w:rsid w:val="5950B59E"/>
    <w:rsid w:val="5D617F08"/>
    <w:rsid w:val="5DA1F398"/>
    <w:rsid w:val="5E54CF8E"/>
    <w:rsid w:val="5F2FC12D"/>
    <w:rsid w:val="62DECB02"/>
    <w:rsid w:val="63C8D10E"/>
    <w:rsid w:val="674B5948"/>
    <w:rsid w:val="6792A50E"/>
    <w:rsid w:val="67A790AA"/>
    <w:rsid w:val="694DB10B"/>
    <w:rsid w:val="6EE9CA62"/>
    <w:rsid w:val="70C3A355"/>
    <w:rsid w:val="7608B7AE"/>
    <w:rsid w:val="79B4DD34"/>
    <w:rsid w:val="7C212FF4"/>
    <w:rsid w:val="7F0A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4116DF"/>
  <w14:defaultImageDpi w14:val="32767"/>
  <w15:chartTrackingRefBased/>
  <w15:docId w15:val="{E559960A-02E7-D14E-8D12-C6054A44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C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24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7DD"/>
    <w:pPr>
      <w:tabs>
        <w:tab w:val="center" w:pos="4680"/>
        <w:tab w:val="right" w:pos="9360"/>
      </w:tabs>
    </w:pPr>
  </w:style>
  <w:style w:type="character" w:customStyle="1" w:styleId="HeaderChar">
    <w:name w:val="Header Char"/>
    <w:basedOn w:val="DefaultParagraphFont"/>
    <w:link w:val="Header"/>
    <w:uiPriority w:val="99"/>
    <w:rsid w:val="00A607DD"/>
  </w:style>
  <w:style w:type="paragraph" w:styleId="Footer">
    <w:name w:val="footer"/>
    <w:basedOn w:val="Normal"/>
    <w:link w:val="FooterChar"/>
    <w:uiPriority w:val="99"/>
    <w:unhideWhenUsed/>
    <w:rsid w:val="00A607DD"/>
    <w:pPr>
      <w:tabs>
        <w:tab w:val="center" w:pos="4680"/>
        <w:tab w:val="right" w:pos="9360"/>
      </w:tabs>
    </w:pPr>
  </w:style>
  <w:style w:type="character" w:customStyle="1" w:styleId="FooterChar">
    <w:name w:val="Footer Char"/>
    <w:basedOn w:val="DefaultParagraphFont"/>
    <w:link w:val="Footer"/>
    <w:uiPriority w:val="99"/>
    <w:rsid w:val="00A607DD"/>
  </w:style>
  <w:style w:type="character" w:customStyle="1" w:styleId="Heading1Char">
    <w:name w:val="Heading 1 Char"/>
    <w:basedOn w:val="DefaultParagraphFont"/>
    <w:link w:val="Heading1"/>
    <w:uiPriority w:val="9"/>
    <w:rsid w:val="003E6C1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A5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2EC"/>
    <w:pPr>
      <w:ind w:left="720"/>
      <w:contextualSpacing/>
    </w:pPr>
  </w:style>
  <w:style w:type="paragraph" w:styleId="NormalWeb">
    <w:name w:val="Normal (Web)"/>
    <w:basedOn w:val="Normal"/>
    <w:uiPriority w:val="99"/>
    <w:unhideWhenUsed/>
    <w:rsid w:val="0098041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semiHidden/>
    <w:rsid w:val="003976F1"/>
    <w:rPr>
      <w:color w:val="0000FF"/>
      <w:u w:val="single"/>
    </w:rPr>
  </w:style>
  <w:style w:type="character" w:styleId="FollowedHyperlink">
    <w:name w:val="FollowedHyperlink"/>
    <w:basedOn w:val="DefaultParagraphFont"/>
    <w:uiPriority w:val="99"/>
    <w:semiHidden/>
    <w:unhideWhenUsed/>
    <w:rsid w:val="00645326"/>
    <w:rPr>
      <w:color w:val="954F72" w:themeColor="followedHyperlink"/>
      <w:u w:val="single"/>
    </w:rPr>
  </w:style>
  <w:style w:type="character" w:styleId="UnresolvedMention">
    <w:name w:val="Unresolved Mention"/>
    <w:basedOn w:val="DefaultParagraphFont"/>
    <w:uiPriority w:val="99"/>
    <w:semiHidden/>
    <w:unhideWhenUsed/>
    <w:rsid w:val="00AF448D"/>
    <w:rPr>
      <w:color w:val="605E5C"/>
      <w:shd w:val="clear" w:color="auto" w:fill="E1DFDD"/>
    </w:rPr>
  </w:style>
  <w:style w:type="character" w:customStyle="1" w:styleId="Heading2Char">
    <w:name w:val="Heading 2 Char"/>
    <w:basedOn w:val="DefaultParagraphFont"/>
    <w:link w:val="Heading2"/>
    <w:uiPriority w:val="9"/>
    <w:semiHidden/>
    <w:rsid w:val="009F24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73538">
      <w:bodyDiv w:val="1"/>
      <w:marLeft w:val="0"/>
      <w:marRight w:val="0"/>
      <w:marTop w:val="0"/>
      <w:marBottom w:val="0"/>
      <w:divBdr>
        <w:top w:val="none" w:sz="0" w:space="0" w:color="auto"/>
        <w:left w:val="none" w:sz="0" w:space="0" w:color="auto"/>
        <w:bottom w:val="none" w:sz="0" w:space="0" w:color="auto"/>
        <w:right w:val="none" w:sz="0" w:space="0" w:color="auto"/>
      </w:divBdr>
    </w:div>
    <w:div w:id="349643537">
      <w:bodyDiv w:val="1"/>
      <w:marLeft w:val="0"/>
      <w:marRight w:val="0"/>
      <w:marTop w:val="0"/>
      <w:marBottom w:val="0"/>
      <w:divBdr>
        <w:top w:val="none" w:sz="0" w:space="0" w:color="auto"/>
        <w:left w:val="none" w:sz="0" w:space="0" w:color="auto"/>
        <w:bottom w:val="none" w:sz="0" w:space="0" w:color="auto"/>
        <w:right w:val="none" w:sz="0" w:space="0" w:color="auto"/>
      </w:divBdr>
      <w:divsChild>
        <w:div w:id="1506437863">
          <w:marLeft w:val="0"/>
          <w:marRight w:val="0"/>
          <w:marTop w:val="0"/>
          <w:marBottom w:val="0"/>
          <w:divBdr>
            <w:top w:val="none" w:sz="0" w:space="0" w:color="auto"/>
            <w:left w:val="none" w:sz="0" w:space="0" w:color="auto"/>
            <w:bottom w:val="none" w:sz="0" w:space="0" w:color="auto"/>
            <w:right w:val="none" w:sz="0" w:space="0" w:color="auto"/>
          </w:divBdr>
          <w:divsChild>
            <w:div w:id="2127692712">
              <w:marLeft w:val="0"/>
              <w:marRight w:val="0"/>
              <w:marTop w:val="0"/>
              <w:marBottom w:val="0"/>
              <w:divBdr>
                <w:top w:val="none" w:sz="0" w:space="0" w:color="auto"/>
                <w:left w:val="none" w:sz="0" w:space="0" w:color="auto"/>
                <w:bottom w:val="none" w:sz="0" w:space="0" w:color="auto"/>
                <w:right w:val="none" w:sz="0" w:space="0" w:color="auto"/>
              </w:divBdr>
              <w:divsChild>
                <w:div w:id="7517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143">
          <w:marLeft w:val="0"/>
          <w:marRight w:val="0"/>
          <w:marTop w:val="0"/>
          <w:marBottom w:val="0"/>
          <w:divBdr>
            <w:top w:val="none" w:sz="0" w:space="0" w:color="auto"/>
            <w:left w:val="none" w:sz="0" w:space="0" w:color="auto"/>
            <w:bottom w:val="none" w:sz="0" w:space="0" w:color="auto"/>
            <w:right w:val="none" w:sz="0" w:space="0" w:color="auto"/>
          </w:divBdr>
          <w:divsChild>
            <w:div w:id="279845930">
              <w:marLeft w:val="0"/>
              <w:marRight w:val="0"/>
              <w:marTop w:val="0"/>
              <w:marBottom w:val="0"/>
              <w:divBdr>
                <w:top w:val="none" w:sz="0" w:space="0" w:color="auto"/>
                <w:left w:val="none" w:sz="0" w:space="0" w:color="auto"/>
                <w:bottom w:val="none" w:sz="0" w:space="0" w:color="auto"/>
                <w:right w:val="none" w:sz="0" w:space="0" w:color="auto"/>
              </w:divBdr>
              <w:divsChild>
                <w:div w:id="1194346668">
                  <w:marLeft w:val="0"/>
                  <w:marRight w:val="0"/>
                  <w:marTop w:val="0"/>
                  <w:marBottom w:val="0"/>
                  <w:divBdr>
                    <w:top w:val="none" w:sz="0" w:space="0" w:color="auto"/>
                    <w:left w:val="none" w:sz="0" w:space="0" w:color="auto"/>
                    <w:bottom w:val="none" w:sz="0" w:space="0" w:color="auto"/>
                    <w:right w:val="none" w:sz="0" w:space="0" w:color="auto"/>
                  </w:divBdr>
                  <w:divsChild>
                    <w:div w:id="1427461878">
                      <w:marLeft w:val="0"/>
                      <w:marRight w:val="0"/>
                      <w:marTop w:val="0"/>
                      <w:marBottom w:val="0"/>
                      <w:divBdr>
                        <w:top w:val="none" w:sz="0" w:space="0" w:color="auto"/>
                        <w:left w:val="none" w:sz="0" w:space="0" w:color="auto"/>
                        <w:bottom w:val="none" w:sz="0" w:space="0" w:color="auto"/>
                        <w:right w:val="none" w:sz="0" w:space="0" w:color="auto"/>
                      </w:divBdr>
                    </w:div>
                  </w:divsChild>
                </w:div>
                <w:div w:id="851917058">
                  <w:marLeft w:val="0"/>
                  <w:marRight w:val="0"/>
                  <w:marTop w:val="0"/>
                  <w:marBottom w:val="0"/>
                  <w:divBdr>
                    <w:top w:val="none" w:sz="0" w:space="0" w:color="auto"/>
                    <w:left w:val="none" w:sz="0" w:space="0" w:color="auto"/>
                    <w:bottom w:val="none" w:sz="0" w:space="0" w:color="auto"/>
                    <w:right w:val="none" w:sz="0" w:space="0" w:color="auto"/>
                  </w:divBdr>
                  <w:divsChild>
                    <w:div w:id="3704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8516">
              <w:marLeft w:val="0"/>
              <w:marRight w:val="0"/>
              <w:marTop w:val="0"/>
              <w:marBottom w:val="0"/>
              <w:divBdr>
                <w:top w:val="none" w:sz="0" w:space="0" w:color="auto"/>
                <w:left w:val="none" w:sz="0" w:space="0" w:color="auto"/>
                <w:bottom w:val="none" w:sz="0" w:space="0" w:color="auto"/>
                <w:right w:val="none" w:sz="0" w:space="0" w:color="auto"/>
              </w:divBdr>
            </w:div>
          </w:divsChild>
        </w:div>
        <w:div w:id="926115088">
          <w:marLeft w:val="0"/>
          <w:marRight w:val="0"/>
          <w:marTop w:val="0"/>
          <w:marBottom w:val="0"/>
          <w:divBdr>
            <w:top w:val="none" w:sz="0" w:space="0" w:color="auto"/>
            <w:left w:val="none" w:sz="0" w:space="0" w:color="auto"/>
            <w:bottom w:val="none" w:sz="0" w:space="0" w:color="auto"/>
            <w:right w:val="none" w:sz="0" w:space="0" w:color="auto"/>
          </w:divBdr>
          <w:divsChild>
            <w:div w:id="1518154767">
              <w:marLeft w:val="0"/>
              <w:marRight w:val="0"/>
              <w:marTop w:val="0"/>
              <w:marBottom w:val="0"/>
              <w:divBdr>
                <w:top w:val="none" w:sz="0" w:space="0" w:color="auto"/>
                <w:left w:val="none" w:sz="0" w:space="0" w:color="auto"/>
                <w:bottom w:val="none" w:sz="0" w:space="0" w:color="auto"/>
                <w:right w:val="none" w:sz="0" w:space="0" w:color="auto"/>
              </w:divBdr>
              <w:divsChild>
                <w:div w:id="1094086526">
                  <w:marLeft w:val="0"/>
                  <w:marRight w:val="0"/>
                  <w:marTop w:val="0"/>
                  <w:marBottom w:val="0"/>
                  <w:divBdr>
                    <w:top w:val="none" w:sz="0" w:space="0" w:color="auto"/>
                    <w:left w:val="none" w:sz="0" w:space="0" w:color="auto"/>
                    <w:bottom w:val="none" w:sz="0" w:space="0" w:color="auto"/>
                    <w:right w:val="none" w:sz="0" w:space="0" w:color="auto"/>
                  </w:divBdr>
                  <w:divsChild>
                    <w:div w:id="1214466473">
                      <w:marLeft w:val="0"/>
                      <w:marRight w:val="0"/>
                      <w:marTop w:val="0"/>
                      <w:marBottom w:val="0"/>
                      <w:divBdr>
                        <w:top w:val="none" w:sz="0" w:space="0" w:color="auto"/>
                        <w:left w:val="none" w:sz="0" w:space="0" w:color="auto"/>
                        <w:bottom w:val="none" w:sz="0" w:space="0" w:color="auto"/>
                        <w:right w:val="none" w:sz="0" w:space="0" w:color="auto"/>
                      </w:divBdr>
                    </w:div>
                    <w:div w:id="1922369403">
                      <w:marLeft w:val="0"/>
                      <w:marRight w:val="0"/>
                      <w:marTop w:val="0"/>
                      <w:marBottom w:val="0"/>
                      <w:divBdr>
                        <w:top w:val="none" w:sz="0" w:space="0" w:color="auto"/>
                        <w:left w:val="none" w:sz="0" w:space="0" w:color="auto"/>
                        <w:bottom w:val="none" w:sz="0" w:space="0" w:color="auto"/>
                        <w:right w:val="none" w:sz="0" w:space="0" w:color="auto"/>
                      </w:divBdr>
                    </w:div>
                    <w:div w:id="98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7180">
          <w:marLeft w:val="0"/>
          <w:marRight w:val="0"/>
          <w:marTop w:val="0"/>
          <w:marBottom w:val="0"/>
          <w:divBdr>
            <w:top w:val="none" w:sz="0" w:space="0" w:color="auto"/>
            <w:left w:val="none" w:sz="0" w:space="0" w:color="auto"/>
            <w:bottom w:val="none" w:sz="0" w:space="0" w:color="auto"/>
            <w:right w:val="none" w:sz="0" w:space="0" w:color="auto"/>
          </w:divBdr>
          <w:divsChild>
            <w:div w:id="13195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9437">
      <w:bodyDiv w:val="1"/>
      <w:marLeft w:val="0"/>
      <w:marRight w:val="0"/>
      <w:marTop w:val="0"/>
      <w:marBottom w:val="0"/>
      <w:divBdr>
        <w:top w:val="none" w:sz="0" w:space="0" w:color="auto"/>
        <w:left w:val="none" w:sz="0" w:space="0" w:color="auto"/>
        <w:bottom w:val="none" w:sz="0" w:space="0" w:color="auto"/>
        <w:right w:val="none" w:sz="0" w:space="0" w:color="auto"/>
      </w:divBdr>
      <w:divsChild>
        <w:div w:id="190144482">
          <w:marLeft w:val="0"/>
          <w:marRight w:val="0"/>
          <w:marTop w:val="0"/>
          <w:marBottom w:val="0"/>
          <w:divBdr>
            <w:top w:val="none" w:sz="0" w:space="0" w:color="auto"/>
            <w:left w:val="none" w:sz="0" w:space="0" w:color="auto"/>
            <w:bottom w:val="none" w:sz="0" w:space="0" w:color="auto"/>
            <w:right w:val="none" w:sz="0" w:space="0" w:color="auto"/>
          </w:divBdr>
          <w:divsChild>
            <w:div w:id="1639410716">
              <w:marLeft w:val="0"/>
              <w:marRight w:val="0"/>
              <w:marTop w:val="0"/>
              <w:marBottom w:val="0"/>
              <w:divBdr>
                <w:top w:val="none" w:sz="0" w:space="0" w:color="auto"/>
                <w:left w:val="none" w:sz="0" w:space="0" w:color="auto"/>
                <w:bottom w:val="none" w:sz="0" w:space="0" w:color="auto"/>
                <w:right w:val="none" w:sz="0" w:space="0" w:color="auto"/>
              </w:divBdr>
              <w:divsChild>
                <w:div w:id="17418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0774">
          <w:marLeft w:val="0"/>
          <w:marRight w:val="0"/>
          <w:marTop w:val="0"/>
          <w:marBottom w:val="0"/>
          <w:divBdr>
            <w:top w:val="none" w:sz="0" w:space="0" w:color="auto"/>
            <w:left w:val="none" w:sz="0" w:space="0" w:color="auto"/>
            <w:bottom w:val="none" w:sz="0" w:space="0" w:color="auto"/>
            <w:right w:val="none" w:sz="0" w:space="0" w:color="auto"/>
          </w:divBdr>
          <w:divsChild>
            <w:div w:id="1228807345">
              <w:marLeft w:val="0"/>
              <w:marRight w:val="0"/>
              <w:marTop w:val="0"/>
              <w:marBottom w:val="0"/>
              <w:divBdr>
                <w:top w:val="none" w:sz="0" w:space="0" w:color="auto"/>
                <w:left w:val="none" w:sz="0" w:space="0" w:color="auto"/>
                <w:bottom w:val="none" w:sz="0" w:space="0" w:color="auto"/>
                <w:right w:val="none" w:sz="0" w:space="0" w:color="auto"/>
              </w:divBdr>
              <w:divsChild>
                <w:div w:id="152336342">
                  <w:marLeft w:val="0"/>
                  <w:marRight w:val="0"/>
                  <w:marTop w:val="0"/>
                  <w:marBottom w:val="0"/>
                  <w:divBdr>
                    <w:top w:val="none" w:sz="0" w:space="0" w:color="auto"/>
                    <w:left w:val="none" w:sz="0" w:space="0" w:color="auto"/>
                    <w:bottom w:val="none" w:sz="0" w:space="0" w:color="auto"/>
                    <w:right w:val="none" w:sz="0" w:space="0" w:color="auto"/>
                  </w:divBdr>
                  <w:divsChild>
                    <w:div w:id="127355749">
                      <w:marLeft w:val="0"/>
                      <w:marRight w:val="0"/>
                      <w:marTop w:val="0"/>
                      <w:marBottom w:val="0"/>
                      <w:divBdr>
                        <w:top w:val="none" w:sz="0" w:space="0" w:color="auto"/>
                        <w:left w:val="none" w:sz="0" w:space="0" w:color="auto"/>
                        <w:bottom w:val="none" w:sz="0" w:space="0" w:color="auto"/>
                        <w:right w:val="none" w:sz="0" w:space="0" w:color="auto"/>
                      </w:divBdr>
                    </w:div>
                  </w:divsChild>
                </w:div>
                <w:div w:id="251009688">
                  <w:marLeft w:val="0"/>
                  <w:marRight w:val="0"/>
                  <w:marTop w:val="0"/>
                  <w:marBottom w:val="0"/>
                  <w:divBdr>
                    <w:top w:val="none" w:sz="0" w:space="0" w:color="auto"/>
                    <w:left w:val="none" w:sz="0" w:space="0" w:color="auto"/>
                    <w:bottom w:val="none" w:sz="0" w:space="0" w:color="auto"/>
                    <w:right w:val="none" w:sz="0" w:space="0" w:color="auto"/>
                  </w:divBdr>
                  <w:divsChild>
                    <w:div w:id="18645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9962">
              <w:marLeft w:val="0"/>
              <w:marRight w:val="0"/>
              <w:marTop w:val="0"/>
              <w:marBottom w:val="0"/>
              <w:divBdr>
                <w:top w:val="none" w:sz="0" w:space="0" w:color="auto"/>
                <w:left w:val="none" w:sz="0" w:space="0" w:color="auto"/>
                <w:bottom w:val="none" w:sz="0" w:space="0" w:color="auto"/>
                <w:right w:val="none" w:sz="0" w:space="0" w:color="auto"/>
              </w:divBdr>
            </w:div>
          </w:divsChild>
        </w:div>
        <w:div w:id="1233007207">
          <w:marLeft w:val="0"/>
          <w:marRight w:val="0"/>
          <w:marTop w:val="0"/>
          <w:marBottom w:val="0"/>
          <w:divBdr>
            <w:top w:val="none" w:sz="0" w:space="0" w:color="auto"/>
            <w:left w:val="none" w:sz="0" w:space="0" w:color="auto"/>
            <w:bottom w:val="none" w:sz="0" w:space="0" w:color="auto"/>
            <w:right w:val="none" w:sz="0" w:space="0" w:color="auto"/>
          </w:divBdr>
          <w:divsChild>
            <w:div w:id="98794637">
              <w:marLeft w:val="0"/>
              <w:marRight w:val="0"/>
              <w:marTop w:val="0"/>
              <w:marBottom w:val="0"/>
              <w:divBdr>
                <w:top w:val="none" w:sz="0" w:space="0" w:color="auto"/>
                <w:left w:val="none" w:sz="0" w:space="0" w:color="auto"/>
                <w:bottom w:val="none" w:sz="0" w:space="0" w:color="auto"/>
                <w:right w:val="none" w:sz="0" w:space="0" w:color="auto"/>
              </w:divBdr>
              <w:divsChild>
                <w:div w:id="1299526776">
                  <w:marLeft w:val="0"/>
                  <w:marRight w:val="0"/>
                  <w:marTop w:val="0"/>
                  <w:marBottom w:val="0"/>
                  <w:divBdr>
                    <w:top w:val="none" w:sz="0" w:space="0" w:color="auto"/>
                    <w:left w:val="none" w:sz="0" w:space="0" w:color="auto"/>
                    <w:bottom w:val="none" w:sz="0" w:space="0" w:color="auto"/>
                    <w:right w:val="none" w:sz="0" w:space="0" w:color="auto"/>
                  </w:divBdr>
                  <w:divsChild>
                    <w:div w:id="106049562">
                      <w:marLeft w:val="0"/>
                      <w:marRight w:val="0"/>
                      <w:marTop w:val="0"/>
                      <w:marBottom w:val="0"/>
                      <w:divBdr>
                        <w:top w:val="none" w:sz="0" w:space="0" w:color="auto"/>
                        <w:left w:val="none" w:sz="0" w:space="0" w:color="auto"/>
                        <w:bottom w:val="none" w:sz="0" w:space="0" w:color="auto"/>
                        <w:right w:val="none" w:sz="0" w:space="0" w:color="auto"/>
                      </w:divBdr>
                    </w:div>
                    <w:div w:id="1591429942">
                      <w:marLeft w:val="0"/>
                      <w:marRight w:val="0"/>
                      <w:marTop w:val="0"/>
                      <w:marBottom w:val="0"/>
                      <w:divBdr>
                        <w:top w:val="none" w:sz="0" w:space="0" w:color="auto"/>
                        <w:left w:val="none" w:sz="0" w:space="0" w:color="auto"/>
                        <w:bottom w:val="none" w:sz="0" w:space="0" w:color="auto"/>
                        <w:right w:val="none" w:sz="0" w:space="0" w:color="auto"/>
                      </w:divBdr>
                    </w:div>
                    <w:div w:id="17693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7057">
          <w:marLeft w:val="0"/>
          <w:marRight w:val="0"/>
          <w:marTop w:val="0"/>
          <w:marBottom w:val="0"/>
          <w:divBdr>
            <w:top w:val="none" w:sz="0" w:space="0" w:color="auto"/>
            <w:left w:val="none" w:sz="0" w:space="0" w:color="auto"/>
            <w:bottom w:val="none" w:sz="0" w:space="0" w:color="auto"/>
            <w:right w:val="none" w:sz="0" w:space="0" w:color="auto"/>
          </w:divBdr>
          <w:divsChild>
            <w:div w:id="16961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7969">
      <w:bodyDiv w:val="1"/>
      <w:marLeft w:val="0"/>
      <w:marRight w:val="0"/>
      <w:marTop w:val="0"/>
      <w:marBottom w:val="0"/>
      <w:divBdr>
        <w:top w:val="none" w:sz="0" w:space="0" w:color="auto"/>
        <w:left w:val="none" w:sz="0" w:space="0" w:color="auto"/>
        <w:bottom w:val="none" w:sz="0" w:space="0" w:color="auto"/>
        <w:right w:val="none" w:sz="0" w:space="0" w:color="auto"/>
      </w:divBdr>
      <w:divsChild>
        <w:div w:id="310061308">
          <w:marLeft w:val="446"/>
          <w:marRight w:val="0"/>
          <w:marTop w:val="0"/>
          <w:marBottom w:val="0"/>
          <w:divBdr>
            <w:top w:val="none" w:sz="0" w:space="0" w:color="auto"/>
            <w:left w:val="none" w:sz="0" w:space="0" w:color="auto"/>
            <w:bottom w:val="none" w:sz="0" w:space="0" w:color="auto"/>
            <w:right w:val="none" w:sz="0" w:space="0" w:color="auto"/>
          </w:divBdr>
        </w:div>
        <w:div w:id="740371659">
          <w:marLeft w:val="446"/>
          <w:marRight w:val="0"/>
          <w:marTop w:val="0"/>
          <w:marBottom w:val="0"/>
          <w:divBdr>
            <w:top w:val="none" w:sz="0" w:space="0" w:color="auto"/>
            <w:left w:val="none" w:sz="0" w:space="0" w:color="auto"/>
            <w:bottom w:val="none" w:sz="0" w:space="0" w:color="auto"/>
            <w:right w:val="none" w:sz="0" w:space="0" w:color="auto"/>
          </w:divBdr>
        </w:div>
        <w:div w:id="1720350494">
          <w:marLeft w:val="446"/>
          <w:marRight w:val="0"/>
          <w:marTop w:val="0"/>
          <w:marBottom w:val="0"/>
          <w:divBdr>
            <w:top w:val="none" w:sz="0" w:space="0" w:color="auto"/>
            <w:left w:val="none" w:sz="0" w:space="0" w:color="auto"/>
            <w:bottom w:val="none" w:sz="0" w:space="0" w:color="auto"/>
            <w:right w:val="none" w:sz="0" w:space="0" w:color="auto"/>
          </w:divBdr>
        </w:div>
        <w:div w:id="93677279">
          <w:marLeft w:val="446"/>
          <w:marRight w:val="0"/>
          <w:marTop w:val="0"/>
          <w:marBottom w:val="0"/>
          <w:divBdr>
            <w:top w:val="none" w:sz="0" w:space="0" w:color="auto"/>
            <w:left w:val="none" w:sz="0" w:space="0" w:color="auto"/>
            <w:bottom w:val="none" w:sz="0" w:space="0" w:color="auto"/>
            <w:right w:val="none" w:sz="0" w:space="0" w:color="auto"/>
          </w:divBdr>
        </w:div>
        <w:div w:id="545408110">
          <w:marLeft w:val="446"/>
          <w:marRight w:val="0"/>
          <w:marTop w:val="0"/>
          <w:marBottom w:val="0"/>
          <w:divBdr>
            <w:top w:val="none" w:sz="0" w:space="0" w:color="auto"/>
            <w:left w:val="none" w:sz="0" w:space="0" w:color="auto"/>
            <w:bottom w:val="none" w:sz="0" w:space="0" w:color="auto"/>
            <w:right w:val="none" w:sz="0" w:space="0" w:color="auto"/>
          </w:divBdr>
        </w:div>
        <w:div w:id="1076392878">
          <w:marLeft w:val="446"/>
          <w:marRight w:val="0"/>
          <w:marTop w:val="0"/>
          <w:marBottom w:val="0"/>
          <w:divBdr>
            <w:top w:val="none" w:sz="0" w:space="0" w:color="auto"/>
            <w:left w:val="none" w:sz="0" w:space="0" w:color="auto"/>
            <w:bottom w:val="none" w:sz="0" w:space="0" w:color="auto"/>
            <w:right w:val="none" w:sz="0" w:space="0" w:color="auto"/>
          </w:divBdr>
        </w:div>
      </w:divsChild>
    </w:div>
    <w:div w:id="704644416">
      <w:bodyDiv w:val="1"/>
      <w:marLeft w:val="0"/>
      <w:marRight w:val="0"/>
      <w:marTop w:val="0"/>
      <w:marBottom w:val="0"/>
      <w:divBdr>
        <w:top w:val="none" w:sz="0" w:space="0" w:color="auto"/>
        <w:left w:val="none" w:sz="0" w:space="0" w:color="auto"/>
        <w:bottom w:val="none" w:sz="0" w:space="0" w:color="auto"/>
        <w:right w:val="none" w:sz="0" w:space="0" w:color="auto"/>
      </w:divBdr>
    </w:div>
    <w:div w:id="1116828519">
      <w:bodyDiv w:val="1"/>
      <w:marLeft w:val="0"/>
      <w:marRight w:val="0"/>
      <w:marTop w:val="0"/>
      <w:marBottom w:val="0"/>
      <w:divBdr>
        <w:top w:val="none" w:sz="0" w:space="0" w:color="auto"/>
        <w:left w:val="none" w:sz="0" w:space="0" w:color="auto"/>
        <w:bottom w:val="none" w:sz="0" w:space="0" w:color="auto"/>
        <w:right w:val="none" w:sz="0" w:space="0" w:color="auto"/>
      </w:divBdr>
    </w:div>
    <w:div w:id="1513838099">
      <w:bodyDiv w:val="1"/>
      <w:marLeft w:val="0"/>
      <w:marRight w:val="0"/>
      <w:marTop w:val="0"/>
      <w:marBottom w:val="0"/>
      <w:divBdr>
        <w:top w:val="none" w:sz="0" w:space="0" w:color="auto"/>
        <w:left w:val="none" w:sz="0" w:space="0" w:color="auto"/>
        <w:bottom w:val="none" w:sz="0" w:space="0" w:color="auto"/>
        <w:right w:val="none" w:sz="0" w:space="0" w:color="auto"/>
      </w:divBdr>
    </w:div>
    <w:div w:id="1658917459">
      <w:bodyDiv w:val="1"/>
      <w:marLeft w:val="0"/>
      <w:marRight w:val="0"/>
      <w:marTop w:val="0"/>
      <w:marBottom w:val="0"/>
      <w:divBdr>
        <w:top w:val="none" w:sz="0" w:space="0" w:color="auto"/>
        <w:left w:val="none" w:sz="0" w:space="0" w:color="auto"/>
        <w:bottom w:val="none" w:sz="0" w:space="0" w:color="auto"/>
        <w:right w:val="none" w:sz="0" w:space="0" w:color="auto"/>
      </w:divBdr>
    </w:div>
    <w:div w:id="20923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rs.gov/newsroom/irs-provides-relief-to-francine-victims-in-all-of-louisiana-various-deadlines-postponed-to-feb-3-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newsroom/tax-relief-in-disaster-situa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wno.org/people/athina-morris-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6912F3053F84F8F8E84B510A5A861" ma:contentTypeVersion="20" ma:contentTypeDescription="Create a new document." ma:contentTypeScope="" ma:versionID="05618fc8adc5f0336d399b1aeb692790">
  <xsd:schema xmlns:xsd="http://www.w3.org/2001/XMLSchema" xmlns:xs="http://www.w3.org/2001/XMLSchema" xmlns:p="http://schemas.microsoft.com/office/2006/metadata/properties" xmlns:ns2="7427036f-45ea-47b6-8d11-1065c1dd97ca" xmlns:ns3="62fa1731-8214-4eb6-8b5e-dcba26bd6d94" targetNamespace="http://schemas.microsoft.com/office/2006/metadata/properties" ma:root="true" ma:fieldsID="47152bc75ba7800e3b2585bad734d5b7" ns2:_="" ns3:_="">
    <xsd:import namespace="7427036f-45ea-47b6-8d11-1065c1dd97ca"/>
    <xsd:import namespace="62fa1731-8214-4eb6-8b5e-dcba26bd6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partment" minOccurs="0"/>
                <xsd:element ref="ns2:DocumentDate" minOccurs="0"/>
                <xsd:element ref="ns2:ExpirationDate" minOccurs="0"/>
                <xsd:element ref="ns3:SharedWithUsers" minOccurs="0"/>
                <xsd:element ref="ns3:SharedWithDetails" minOccurs="0"/>
                <xsd:element ref="ns2:DocumentTyp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036f-45ea-47b6-8d11-1065c1dd9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a7e250-ed99-462d-97db-30755bdbe1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partment" ma:index="20" nillable="true" ma:displayName="Department" ma:format="Dropdown" ma:internalName="Department">
      <xsd:simpleType>
        <xsd:restriction base="dms:Choice">
          <xsd:enumeration value="Finance"/>
          <xsd:enumeration value="Communications"/>
          <xsd:enumeration value="Administration"/>
          <xsd:enumeration value="Outside Agency"/>
          <xsd:enumeration value="Houma Police Department"/>
          <xsd:enumeration value="Planning &amp; Zoning"/>
          <xsd:enumeration value="Quality of Life"/>
          <xsd:enumeration value="Public Works"/>
          <xsd:enumeration value="Houma Fire Department"/>
          <xsd:enumeration value="Solid Waste"/>
          <xsd:enumeration value="Utilities"/>
          <xsd:enumeration value="Criminal Justice"/>
          <xsd:enumeration value="Housing &amp; Human Services"/>
          <xsd:enumeration value="Coastal Restoration and Preservation"/>
          <xsd:enumeration value="Good Earth Transit"/>
        </xsd:restriction>
      </xsd:simpleType>
    </xsd:element>
    <xsd:element name="DocumentDate" ma:index="21" nillable="true" ma:displayName="Document Date " ma:format="DateOnly" ma:internalName="DocumentDate">
      <xsd:simpleType>
        <xsd:restriction base="dms:DateTime"/>
      </xsd:simpleType>
    </xsd:element>
    <xsd:element name="ExpirationDate" ma:index="22" nillable="true" ma:displayName="Expiration Date " ma:format="DateOnly" ma:internalName="ExpirationDate">
      <xsd:simpleType>
        <xsd:restriction base="dms:DateTime"/>
      </xsd:simpleType>
    </xsd:element>
    <xsd:element name="DocumentType" ma:index="25" nillable="true" ma:displayName="Document Type " ma:format="Dropdown" ma:internalName="DocumentType">
      <xsd:simpleType>
        <xsd:restriction base="dms:Choice">
          <xsd:enumeration value="Press Release"/>
          <xsd:enumeration value="Manual"/>
          <xsd:enumeration value="Letter"/>
          <xsd:enumeration value="Bio"/>
          <xsd:enumeration value="Template"/>
          <xsd:enumeration value="Checklist"/>
          <xsd:enumeration value="Forms"/>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a1731-8214-4eb6-8b5e-dcba26bd6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125196-ad55-4c23-9762-28f0e24bbec4}" ma:internalName="TaxCatchAll" ma:showField="CatchAllData" ma:web="62fa1731-8214-4eb6-8b5e-dcba26bd6d9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7427036f-45ea-47b6-8d11-1065c1dd97ca" xsi:nil="true"/>
    <TaxCatchAll xmlns="62fa1731-8214-4eb6-8b5e-dcba26bd6d94" xsi:nil="true"/>
    <DocumentDate xmlns="7427036f-45ea-47b6-8d11-1065c1dd97ca" xsi:nil="true"/>
    <Department xmlns="7427036f-45ea-47b6-8d11-1065c1dd97ca" xsi:nil="true"/>
    <ExpirationDate xmlns="7427036f-45ea-47b6-8d11-1065c1dd97ca" xsi:nil="true"/>
    <lcf76f155ced4ddcb4097134ff3c332f xmlns="7427036f-45ea-47b6-8d11-1065c1dd97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16A4E-20D3-433E-925A-8049849EA7C4}">
  <ds:schemaRefs>
    <ds:schemaRef ds:uri="http://schemas.microsoft.com/sharepoint/v3/contenttype/forms"/>
  </ds:schemaRefs>
</ds:datastoreItem>
</file>

<file path=customXml/itemProps2.xml><?xml version="1.0" encoding="utf-8"?>
<ds:datastoreItem xmlns:ds="http://schemas.openxmlformats.org/officeDocument/2006/customXml" ds:itemID="{8A7E7C84-2804-4ABA-B1F5-9C66C43BB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036f-45ea-47b6-8d11-1065c1dd97ca"/>
    <ds:schemaRef ds:uri="62fa1731-8214-4eb6-8b5e-dcba26bd6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1D9A2-ECF6-4768-A7F4-18172C366943}">
  <ds:schemaRefs>
    <ds:schemaRef ds:uri="http://schemas.microsoft.com/office/2006/metadata/properties"/>
    <ds:schemaRef ds:uri="http://schemas.microsoft.com/office/infopath/2007/PartnerControls"/>
    <ds:schemaRef ds:uri="7427036f-45ea-47b6-8d11-1065c1dd97ca"/>
    <ds:schemaRef ds:uri="62fa1731-8214-4eb6-8b5e-dcba26bd6d9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Chancy</dc:creator>
  <cp:keywords/>
  <dc:description/>
  <cp:lastModifiedBy>Jennifer Gerbasi</cp:lastModifiedBy>
  <cp:revision>4</cp:revision>
  <cp:lastPrinted>2024-05-02T17:44:00Z</cp:lastPrinted>
  <dcterms:created xsi:type="dcterms:W3CDTF">2024-09-17T17:46:00Z</dcterms:created>
  <dcterms:modified xsi:type="dcterms:W3CDTF">2024-09-17T17:52:00Z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0x010100C526912F3053F84F8F8E84B510A5A861</vt:lpwstr>
  </property>
  <property fmtid="{D5CDD505-2E9C-101B-9397-08002B2CF9AE}" pid="3" name="MediaServiceImageTags">
    <vt:lpwstr/>
  </property>
</Properties>
</file>